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FDC" w:rsidRDefault="00A36FDC">
      <w:pPr>
        <w:jc w:val="both"/>
        <w:rPr>
          <w:sz w:val="28"/>
          <w:szCs w:val="28"/>
        </w:rPr>
      </w:pPr>
    </w:p>
    <w:p w:rsidR="00A36FDC" w:rsidRDefault="003156C9">
      <w:pPr>
        <w:jc w:val="center"/>
        <w:rPr>
          <w:bCs/>
          <w:sz w:val="28"/>
          <w:szCs w:val="28"/>
        </w:rPr>
      </w:pPr>
      <w:r>
        <w:rPr>
          <w:noProof/>
        </w:rPr>
        <w:drawing>
          <wp:inline distT="0" distB="0" distL="0" distR="0" wp14:anchorId="320EC6A8" wp14:editId="7BE7E01D">
            <wp:extent cx="769620" cy="93726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FDC" w:rsidRDefault="00A36FDC">
      <w:pPr>
        <w:jc w:val="center"/>
        <w:rPr>
          <w:bCs/>
          <w:sz w:val="28"/>
          <w:szCs w:val="28"/>
        </w:rPr>
      </w:pPr>
    </w:p>
    <w:p w:rsidR="00A36FDC" w:rsidRDefault="003156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КЕМЕРОВСКАЯ ОБЛАСТЬ - КУЗБАСС</w:t>
      </w:r>
    </w:p>
    <w:p w:rsidR="00A36FDC" w:rsidRDefault="00A36FDC">
      <w:pPr>
        <w:jc w:val="center"/>
        <w:rPr>
          <w:bCs/>
          <w:sz w:val="28"/>
          <w:szCs w:val="28"/>
        </w:rPr>
      </w:pPr>
    </w:p>
    <w:p w:rsidR="00A36FDC" w:rsidRDefault="003156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ПРОКОПЬЕВСКИЙ ГОРОДСКОЙ ОКРУГ</w:t>
      </w:r>
    </w:p>
    <w:p w:rsidR="00A36FDC" w:rsidRDefault="00A36FDC">
      <w:pPr>
        <w:jc w:val="center"/>
        <w:rPr>
          <w:bCs/>
          <w:sz w:val="28"/>
          <w:szCs w:val="28"/>
        </w:rPr>
      </w:pPr>
    </w:p>
    <w:p w:rsidR="00A36FDC" w:rsidRDefault="003156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ГОРОДА ПРОКОПЬЕВСКА</w:t>
      </w:r>
    </w:p>
    <w:p w:rsidR="00A36FDC" w:rsidRDefault="00A36FDC">
      <w:pPr>
        <w:jc w:val="center"/>
        <w:rPr>
          <w:bCs/>
          <w:sz w:val="28"/>
          <w:szCs w:val="28"/>
        </w:rPr>
      </w:pPr>
    </w:p>
    <w:p w:rsidR="00A36FDC" w:rsidRDefault="003156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A36FDC" w:rsidRDefault="000F2547">
      <w:pPr>
        <w:jc w:val="center"/>
        <w:rPr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-10659110</wp:posOffset>
                </wp:positionH>
                <wp:positionV relativeFrom="paragraph">
                  <wp:posOffset>-13262610</wp:posOffset>
                </wp:positionV>
                <wp:extent cx="9766935" cy="9766935"/>
                <wp:effectExtent l="0" t="0" r="635" b="0"/>
                <wp:wrapNone/>
                <wp:docPr id="4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935" cy="9766935"/>
                        </a:xfrm>
                        <a:custGeom>
                          <a:avLst/>
                          <a:gdLst>
                            <a:gd name="T0" fmla="*/ 27131 w 27132"/>
                            <a:gd name="T1" fmla="*/ 27131 h 27132"/>
                            <a:gd name="T2" fmla="*/ 0 w 27132"/>
                            <a:gd name="T3" fmla="*/ 27131 h 27132"/>
                            <a:gd name="T4" fmla="*/ 0 w 27132"/>
                            <a:gd name="T5" fmla="*/ 0 h 27132"/>
                            <a:gd name="T6" fmla="*/ 27131 w 27132"/>
                            <a:gd name="T7" fmla="*/ 0 h 27132"/>
                            <a:gd name="T8" fmla="*/ 27131 w 27132"/>
                            <a:gd name="T9" fmla="*/ 27131 h 27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132" h="27132">
                              <a:moveTo>
                                <a:pt x="27131" y="27131"/>
                              </a:moveTo>
                              <a:lnTo>
                                <a:pt x="0" y="27131"/>
                              </a:lnTo>
                              <a:lnTo>
                                <a:pt x="0" y="0"/>
                              </a:lnTo>
                              <a:lnTo>
                                <a:pt x="27131" y="0"/>
                              </a:lnTo>
                              <a:lnTo>
                                <a:pt x="27131" y="27131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_0" o:spid="_x0000_s1026" style="position:absolute;margin-left:-839.3pt;margin-top:-1044.3pt;width:769.05pt;height:769.0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7132,27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" o:allowincell="f" path="m27131,27131l,27131,,,27131,r,27131e" filled="f" stroked="f" strokecolor="#3465a4">
                <v:path o:connecttype="custom" o:connectlocs="9766575,9766575;0,9766575;0,0;9766575,0;9766575,9766575" o:connectangles="0,0,0,0,0"/>
              </v:shape>
            </w:pict>
          </mc:Fallback>
        </mc:AlternateContent>
      </w:r>
      <w:r w:rsidR="003156C9">
        <w:rPr>
          <w:noProof/>
        </w:rPr>
        <w:drawing>
          <wp:inline distT="0" distB="0" distL="0" distR="0" wp14:anchorId="098DB003" wp14:editId="1BA61B5D">
            <wp:extent cx="6225540" cy="342900"/>
            <wp:effectExtent l="0" t="0" r="0" b="0"/>
            <wp:docPr id="3" name="ole_rI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le_rId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54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56C9">
        <w:rPr>
          <w:sz w:val="28"/>
          <w:szCs w:val="28"/>
        </w:rPr>
        <w:t>от «27» декабря</w:t>
      </w:r>
      <w:r w:rsidR="003156C9">
        <w:rPr>
          <w:sz w:val="28"/>
          <w:szCs w:val="28"/>
          <w:u w:val="single"/>
        </w:rPr>
        <w:t xml:space="preserve"> </w:t>
      </w:r>
      <w:r w:rsidR="003156C9">
        <w:rPr>
          <w:sz w:val="28"/>
          <w:szCs w:val="28"/>
        </w:rPr>
        <w:t>2024г.                                                                              № 279-п</w:t>
      </w:r>
      <w:r w:rsidR="003156C9">
        <w:rPr>
          <w:sz w:val="28"/>
          <w:szCs w:val="28"/>
          <w:u w:val="single"/>
        </w:rPr>
        <w:t xml:space="preserve"> </w:t>
      </w:r>
    </w:p>
    <w:p w:rsidR="00A36FDC" w:rsidRDefault="000F2547">
      <w:pPr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-8956675</wp:posOffset>
                </wp:positionH>
                <wp:positionV relativeFrom="paragraph">
                  <wp:posOffset>-11608435</wp:posOffset>
                </wp:positionV>
                <wp:extent cx="8064500" cy="7566660"/>
                <wp:effectExtent l="2540" t="0" r="635" b="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00" cy="7566660"/>
                        </a:xfrm>
                        <a:custGeom>
                          <a:avLst/>
                          <a:gdLst>
                            <a:gd name="T0" fmla="*/ 22402 w 22403"/>
                            <a:gd name="T1" fmla="*/ 21019 h 21020"/>
                            <a:gd name="T2" fmla="*/ 22402 w 22403"/>
                            <a:gd name="T3" fmla="*/ 0 h 21020"/>
                            <a:gd name="T4" fmla="*/ 0 w 22403"/>
                            <a:gd name="T5" fmla="*/ 0 h 21020"/>
                            <a:gd name="T6" fmla="*/ 0 w 22403"/>
                            <a:gd name="T7" fmla="*/ 21019 h 2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2403" h="21020">
                              <a:moveTo>
                                <a:pt x="22402" y="21019"/>
                              </a:moveTo>
                              <a:lnTo>
                                <a:pt x="22402" y="0"/>
                              </a:lnTo>
                              <a:lnTo>
                                <a:pt x="0" y="0"/>
                              </a:lnTo>
                              <a:lnTo>
                                <a:pt x="0" y="2101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_0" o:spid="_x0000_s1026" style="position:absolute;margin-left:-705.25pt;margin-top:-914.05pt;width:635pt;height:59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403,2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" o:allowincell="f" path="m22402,21019l22402,,,,,21019e" filled="f" stroked="f" strokecolor="#3465a4">
                <v:path o:connecttype="custom" o:connectlocs="8064140,7566300;8064140,0;0,0;0,7566300" o:connectangles="0,0,0,0"/>
              </v:shape>
            </w:pict>
          </mc:Fallback>
        </mc:AlternateContent>
      </w:r>
    </w:p>
    <w:p w:rsidR="00A36FDC" w:rsidRDefault="003156C9">
      <w:pPr>
        <w:ind w:right="4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</w:t>
      </w:r>
      <w:r>
        <w:rPr>
          <w:color w:val="000000"/>
          <w:sz w:val="28"/>
          <w:szCs w:val="28"/>
        </w:rPr>
        <w:t>постановление администрации города Прокопьевска       от 19.11.2021 № 205-п «Об утверждении муниципальной программы «Качество жизни»</w:t>
      </w:r>
    </w:p>
    <w:p w:rsidR="00A36FDC" w:rsidRDefault="00A36FDC">
      <w:pPr>
        <w:tabs>
          <w:tab w:val="left" w:pos="5310"/>
        </w:tabs>
        <w:jc w:val="both"/>
        <w:rPr>
          <w:sz w:val="28"/>
          <w:szCs w:val="28"/>
        </w:rPr>
      </w:pPr>
    </w:p>
    <w:p w:rsidR="00A36FDC" w:rsidRDefault="00A36FDC">
      <w:pPr>
        <w:widowControl w:val="0"/>
        <w:ind w:firstLine="709"/>
        <w:jc w:val="both"/>
        <w:outlineLvl w:val="1"/>
        <w:rPr>
          <w:sz w:val="28"/>
          <w:szCs w:val="28"/>
        </w:rPr>
      </w:pP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На основании статей 86, 179 Бюджетного кодекса Российской Федерации,  Федерального закона  от 06.10.2003 № 131-ФЗ «Об об</w:t>
      </w:r>
      <w:r>
        <w:rPr>
          <w:sz w:val="28"/>
          <w:szCs w:val="28"/>
        </w:rPr>
        <w:t>щих принципах организации местного самоуправления в Российской Федерации», постановления администрации города Прокопьевска от 26.05.2014 № 62-п           «Об утверждении Положения о муниципальных программах Прокопьевского городского округа» (в редакции пос</w:t>
      </w:r>
      <w:r>
        <w:rPr>
          <w:sz w:val="28"/>
          <w:szCs w:val="28"/>
        </w:rPr>
        <w:t xml:space="preserve">тановления администрации города Прокопьевска от 15.11.2017 № 237-п): </w:t>
      </w:r>
    </w:p>
    <w:p w:rsidR="00A36FDC" w:rsidRDefault="003156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«Качество жизни», утвержденную постановлением  администрации  города  Прокопьевска  от  19.11.2021 № 205-п           (в редакции постановлений админис</w:t>
      </w:r>
      <w:r>
        <w:rPr>
          <w:sz w:val="28"/>
          <w:szCs w:val="28"/>
        </w:rPr>
        <w:t>трации города Прокопьевска  от  01.03.2022 № 36-п, от 19.10.2022 № 268-п, от 28.11.2022 № 294-п; от 30.12.2022 № 328-п, от 14.08.2023 №139-п, от 20.11.2023 № 195-п, от 29.12.2023 № 242-п,                от 31.07.2024 № 117-п, от 20.11.2024 № 185-п) следующ</w:t>
      </w:r>
      <w:r>
        <w:rPr>
          <w:sz w:val="28"/>
          <w:szCs w:val="28"/>
        </w:rPr>
        <w:t>ие изменения: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1.1. Изложить </w:t>
      </w:r>
      <w:r>
        <w:rPr>
          <w:sz w:val="28"/>
          <w:szCs w:val="28"/>
        </w:rPr>
        <w:t>позицию «Объемы и источники финансирования муниципальной программы в целом и с разбивкой по годам ее реализации» в паспорте муниципальной программы Прокопьевского городского округа «Качество жизни» на 2022 — 2027 годы в новой ре</w:t>
      </w:r>
      <w:r>
        <w:rPr>
          <w:sz w:val="28"/>
          <w:szCs w:val="28"/>
        </w:rPr>
        <w:t>дакции следующего содержания</w:t>
      </w:r>
      <w:r>
        <w:rPr>
          <w:sz w:val="28"/>
          <w:szCs w:val="28"/>
        </w:rPr>
        <w:t xml:space="preserve">: 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«Объем бюджетных ассигнований на реализацию программы составляет  - 3 465 855,2 тыс. рублей, в том числе по годам: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2022 год  - 503 999,6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2023 год -  584 702,8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– 677 564,9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2025 г</w:t>
      </w:r>
      <w:r>
        <w:rPr>
          <w:sz w:val="28"/>
          <w:szCs w:val="28"/>
        </w:rPr>
        <w:t>од – 572 828,7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– 565 376,6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– 561 382,6тыс.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из них: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средства местного бюджета – 253 136,4 тыс. рублей, в том числе по годам: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2022 год  - 37 357,6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2023 год  - 49 354,0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2024 год  - </w:t>
      </w:r>
      <w:r>
        <w:rPr>
          <w:sz w:val="28"/>
          <w:szCs w:val="28"/>
        </w:rPr>
        <w:t>71 287,9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2025 год  - 31 712,3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 - 31 712,3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 - 31 712,3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средства федерального бюджета -  117 564,7 тыс. рублей, в том числе по годам: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2022 год  - 12 038,7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2023 год – 14 366,1 </w:t>
      </w:r>
      <w:r>
        <w:rPr>
          <w:sz w:val="28"/>
          <w:szCs w:val="28"/>
        </w:rPr>
        <w:t>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– 12 997,4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2025 год  - 20 365,0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 - 31 622,5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 - 26 175,0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средства областного бюджета -  2 987 719,4 тыс. рублей, в том числе по годам: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2022 год  - 436 811,1 тыс. руб</w:t>
      </w:r>
      <w:r>
        <w:rPr>
          <w:sz w:val="28"/>
          <w:szCs w:val="28"/>
        </w:rPr>
        <w:t>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2023 год – 501 257,1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– 575 412,7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2025 год – 503 401,4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– 484 691,8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– 486 145,3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средства  юридических  и  физических  лиц  - 107 434,7</w:t>
      </w:r>
      <w:r>
        <w:rPr>
          <w:sz w:val="28"/>
          <w:szCs w:val="28"/>
        </w:rPr>
        <w:t xml:space="preserve"> т</w:t>
      </w:r>
      <w:r>
        <w:rPr>
          <w:sz w:val="28"/>
          <w:szCs w:val="28"/>
        </w:rPr>
        <w:t>ыс. рублей, в том числе п</w:t>
      </w:r>
      <w:r>
        <w:rPr>
          <w:sz w:val="28"/>
          <w:szCs w:val="28"/>
        </w:rPr>
        <w:t>о годам: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2022 год  - 17 792,2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2023 год -  19 725,6 тыс. рублей;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2024 год -  17 866,9 </w:t>
      </w:r>
      <w:r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A36FDC" w:rsidRDefault="003156C9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2025 год -  17 350,0 тыс. рублей;</w:t>
      </w:r>
    </w:p>
    <w:p w:rsidR="00A36FDC" w:rsidRDefault="003156C9">
      <w:pPr>
        <w:widowControl w:val="0"/>
        <w:jc w:val="both"/>
        <w:outlineLvl w:val="1"/>
        <w:rPr>
          <w:sz w:val="28"/>
          <w:szCs w:val="28"/>
        </w:rPr>
      </w:pPr>
      <w:r>
        <w:t xml:space="preserve">           </w:t>
      </w:r>
      <w:r>
        <w:rPr>
          <w:sz w:val="28"/>
          <w:szCs w:val="28"/>
        </w:rPr>
        <w:t xml:space="preserve"> 2026 год -  17 350,0 тыс. рублей;</w:t>
      </w:r>
    </w:p>
    <w:p w:rsidR="00A36FDC" w:rsidRDefault="003156C9">
      <w:pPr>
        <w:widowControl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2027 год -  17 350,0 тыс. рублей».</w:t>
      </w:r>
    </w:p>
    <w:p w:rsidR="00A36FDC" w:rsidRDefault="003156C9">
      <w:pPr>
        <w:widowControl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>
        <w:rPr>
          <w:sz w:val="28"/>
          <w:szCs w:val="28"/>
        </w:rPr>
        <w:t>Таблицы раздела 4 «Ресурсное обеспечение реализации муниципальной программы» и раздела 5 «Сведения о планируемых значениях целевых показателях (индикаторов) муниципальной программы» изложить в новой редакции согласно приложениям № 3 и № 4 к настоящему пост</w:t>
      </w:r>
      <w:r>
        <w:rPr>
          <w:sz w:val="28"/>
          <w:szCs w:val="28"/>
        </w:rPr>
        <w:t>ановлению.</w:t>
      </w:r>
    </w:p>
    <w:p w:rsidR="00A36FDC" w:rsidRDefault="003156C9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Пресс-секретарю главы города Прокопьевска (Т.К. Морогай) опубликовать настоящее постановление в газете «Шахтерская правда». Начальнику отдела информационных технологий и социальных коммуникаций администрации города Прокопьевска (И.В. Митина) </w:t>
      </w:r>
      <w:r>
        <w:rPr>
          <w:sz w:val="28"/>
          <w:szCs w:val="28"/>
        </w:rPr>
        <w:t xml:space="preserve">разместить настоящее постановление в регистре муниципальных нормативных правовых актов Кемеровской области - Кузбасса и на официальном сайте администрации города Прокопьевска в сети «Интернет». </w:t>
      </w:r>
    </w:p>
    <w:p w:rsidR="00A36FDC" w:rsidRDefault="003156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официального</w:t>
      </w:r>
      <w:r>
        <w:rPr>
          <w:sz w:val="28"/>
          <w:szCs w:val="28"/>
        </w:rPr>
        <w:t xml:space="preserve"> обнародования.</w:t>
      </w:r>
    </w:p>
    <w:p w:rsidR="00A36FDC" w:rsidRDefault="003156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                 на заместителя главы города Прокопьевска по социальным вопросам                      (О.В. Сергеева). </w:t>
      </w: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tbl>
      <w:tblPr>
        <w:tblW w:w="98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43"/>
        <w:gridCol w:w="4910"/>
      </w:tblGrid>
      <w:tr w:rsidR="00A36FDC">
        <w:tc>
          <w:tcPr>
            <w:tcW w:w="4942" w:type="dxa"/>
          </w:tcPr>
          <w:p w:rsidR="00A36FDC" w:rsidRDefault="003156C9">
            <w:pPr>
              <w:widowControl w:val="0"/>
              <w:tabs>
                <w:tab w:val="left" w:pos="6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Глава</w:t>
            </w:r>
          </w:p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Прокопьевска</w:t>
            </w:r>
          </w:p>
        </w:tc>
        <w:tc>
          <w:tcPr>
            <w:tcW w:w="4910" w:type="dxa"/>
          </w:tcPr>
          <w:p w:rsidR="00A36FDC" w:rsidRDefault="00A36FD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          М.А. Шкарабейников</w:t>
            </w:r>
          </w:p>
          <w:p w:rsidR="00A36FDC" w:rsidRDefault="00A36FD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A36FDC">
      <w:pPr>
        <w:ind w:firstLine="708"/>
        <w:jc w:val="both"/>
        <w:rPr>
          <w:sz w:val="28"/>
          <w:szCs w:val="28"/>
        </w:rPr>
      </w:pPr>
    </w:p>
    <w:p w:rsidR="00A36FDC" w:rsidRDefault="003156C9">
      <w:pPr>
        <w:rPr>
          <w:sz w:val="28"/>
          <w:szCs w:val="28"/>
        </w:rPr>
        <w:sectPr w:rsidR="00A36FDC">
          <w:headerReference w:type="even" r:id="rId10"/>
          <w:headerReference w:type="default" r:id="rId11"/>
          <w:headerReference w:type="first" r:id="rId12"/>
          <w:pgSz w:w="11906" w:h="16838"/>
          <w:pgMar w:top="1134" w:right="851" w:bottom="1134" w:left="1418" w:header="709" w:footer="0" w:gutter="0"/>
          <w:pgNumType w:start="1"/>
          <w:cols w:space="720"/>
          <w:formProt w:val="0"/>
          <w:titlePg/>
          <w:docGrid w:linePitch="360"/>
        </w:sectPr>
      </w:pPr>
      <w:bookmarkStart w:id="0" w:name="_GoBack"/>
      <w:bookmarkEnd w:id="0"/>
      <w:r>
        <w:rPr>
          <w:sz w:val="28"/>
          <w:szCs w:val="28"/>
        </w:rPr>
        <w:lastRenderedPageBreak/>
        <w:t xml:space="preserve">       </w:t>
      </w:r>
    </w:p>
    <w:p w:rsidR="00A36FDC" w:rsidRDefault="003156C9">
      <w:pPr>
        <w:ind w:left="7788" w:right="-3"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Приложение № 3</w:t>
      </w:r>
    </w:p>
    <w:p w:rsidR="00A36FDC" w:rsidRDefault="003156C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36FDC" w:rsidRDefault="003156C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A36FDC" w:rsidRDefault="003156C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от  27</w:t>
      </w:r>
      <w:r>
        <w:rPr>
          <w:sz w:val="28"/>
          <w:szCs w:val="28"/>
        </w:rPr>
        <w:t xml:space="preserve">.12.2024 № 279-п  </w:t>
      </w:r>
    </w:p>
    <w:p w:rsidR="00A36FDC" w:rsidRDefault="00A36FDC">
      <w:pPr>
        <w:widowControl w:val="0"/>
        <w:jc w:val="center"/>
        <w:outlineLvl w:val="1"/>
        <w:rPr>
          <w:sz w:val="28"/>
          <w:szCs w:val="28"/>
        </w:rPr>
      </w:pPr>
    </w:p>
    <w:p w:rsidR="00A36FDC" w:rsidRDefault="003156C9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4. Ресурсное обеспечение реализации муниципальной программы</w:t>
      </w:r>
    </w:p>
    <w:p w:rsidR="00A36FDC" w:rsidRDefault="00A36FDC">
      <w:pPr>
        <w:widowControl w:val="0"/>
        <w:jc w:val="center"/>
        <w:outlineLvl w:val="1"/>
        <w:rPr>
          <w:sz w:val="28"/>
          <w:szCs w:val="28"/>
        </w:rPr>
      </w:pPr>
    </w:p>
    <w:tbl>
      <w:tblPr>
        <w:tblW w:w="15425" w:type="dxa"/>
        <w:tblInd w:w="-56" w:type="dxa"/>
        <w:tblLayout w:type="fixed"/>
        <w:tblCellMar>
          <w:left w:w="75" w:type="dxa"/>
          <w:right w:w="75" w:type="dxa"/>
        </w:tblCellMar>
        <w:tblLook w:val="0020" w:firstRow="1" w:lastRow="0" w:firstColumn="0" w:lastColumn="0" w:noHBand="0" w:noVBand="0"/>
      </w:tblPr>
      <w:tblGrid>
        <w:gridCol w:w="3897"/>
        <w:gridCol w:w="4397"/>
        <w:gridCol w:w="1274"/>
        <w:gridCol w:w="1135"/>
        <w:gridCol w:w="1140"/>
        <w:gridCol w:w="1132"/>
        <w:gridCol w:w="1261"/>
        <w:gridCol w:w="1189"/>
      </w:tblGrid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4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jc w:val="center"/>
              <w:outlineLvl w:val="1"/>
            </w:pPr>
          </w:p>
          <w:p w:rsidR="00A36FDC" w:rsidRDefault="003156C9">
            <w:pPr>
              <w:widowControl w:val="0"/>
              <w:jc w:val="center"/>
              <w:outlineLvl w:val="1"/>
            </w:pPr>
            <w:r>
              <w:t>Источник финансирования</w:t>
            </w:r>
          </w:p>
        </w:tc>
        <w:tc>
          <w:tcPr>
            <w:tcW w:w="7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 xml:space="preserve"> Объем финансовых ресурсов,</w:t>
            </w:r>
          </w:p>
          <w:p w:rsidR="00A36FDC" w:rsidRDefault="003156C9">
            <w:pPr>
              <w:widowControl w:val="0"/>
              <w:jc w:val="center"/>
              <w:outlineLvl w:val="1"/>
            </w:pPr>
            <w:r>
              <w:t>тыс. рублей</w:t>
            </w:r>
          </w:p>
          <w:p w:rsidR="00A36FDC" w:rsidRDefault="00A36FDC">
            <w:pPr>
              <w:widowControl w:val="0"/>
              <w:jc w:val="center"/>
              <w:outlineLvl w:val="1"/>
            </w:pPr>
          </w:p>
        </w:tc>
      </w:tr>
      <w:tr w:rsidR="00A36FDC">
        <w:trPr>
          <w:trHeight w:val="297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jc w:val="center"/>
              <w:outlineLvl w:val="1"/>
            </w:pPr>
          </w:p>
        </w:tc>
        <w:tc>
          <w:tcPr>
            <w:tcW w:w="4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jc w:val="center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tabs>
                <w:tab w:val="left" w:pos="933"/>
                <w:tab w:val="left" w:pos="2783"/>
              </w:tabs>
              <w:jc w:val="center"/>
              <w:outlineLvl w:val="1"/>
            </w:pPr>
            <w:r>
              <w:t>2022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2023 год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2024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2025 год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2026 год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2027 год</w:t>
            </w:r>
          </w:p>
        </w:tc>
      </w:tr>
      <w:tr w:rsidR="00A36FDC">
        <w:trPr>
          <w:cantSplit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rPr>
          <w:trHeight w:val="303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Муниципальная  программа</w:t>
            </w:r>
          </w:p>
          <w:p w:rsidR="00A36FDC" w:rsidRDefault="003156C9">
            <w:pPr>
              <w:widowControl w:val="0"/>
              <w:outlineLvl w:val="1"/>
            </w:pPr>
            <w:r>
              <w:t>«Качество жизни»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tabs>
                <w:tab w:val="left" w:pos="4850"/>
              </w:tabs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503 999,6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584 702,8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677 564,9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572 828,7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565 376,6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561 382,6</w:t>
            </w:r>
          </w:p>
        </w:tc>
      </w:tr>
      <w:tr w:rsidR="00A36FDC">
        <w:trPr>
          <w:trHeight w:val="211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37 357,6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49 354,0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71 287,9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31 712,3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31 712,3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31 712,3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</w:t>
            </w:r>
            <w:r>
              <w:t xml:space="preserve">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466 642,0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535 348,8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606 277,0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541 116,4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533 664,3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529 670,3</w:t>
            </w:r>
          </w:p>
        </w:tc>
      </w:tr>
      <w:tr w:rsidR="00A36FDC">
        <w:trPr>
          <w:trHeight w:val="253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12 038,7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14 366,1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12 997,4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20 365,0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31 622,5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26 175,0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436 811,1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501 257,1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575 412,7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503 401,4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484 691,8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486 145,3</w:t>
            </w:r>
          </w:p>
        </w:tc>
      </w:tr>
      <w:tr w:rsidR="00A36FDC">
        <w:trPr>
          <w:trHeight w:val="285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17 792,2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19 725,6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17 866,9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 Подпрограмма «Реализация мер социальной поддержки отдельных категорий граждан», в том числе: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52 282,9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52 282,9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</w:tr>
      <w:tr w:rsidR="00A36FDC">
        <w:trPr>
          <w:trHeight w:val="157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52 282,9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</w:tr>
      <w:tr w:rsidR="00A36FDC">
        <w:trPr>
          <w:trHeight w:val="373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средства </w:t>
            </w:r>
            <w:r>
              <w:t>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 Основное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оказание мер социальной поддержки отдельным категориям граждан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52 282,9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иные не запрещенные </w:t>
            </w:r>
            <w:r>
              <w:t>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52 282,9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jc w:val="center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52 282,9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20 854,0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cantSplit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1.1.1.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обеспечение мер социальной поддержки ветеранов труда в соответствии с </w:t>
            </w:r>
            <w:hyperlink r:id="rId13" w:tgtFrame="Закон Кемеровской области от 20.12.2004 N 105-ОЗ (ред. от 06.06.2014) О мерах социальной поддержки отдельной категории ветеранов Великой Отечественной войны и ветеранов труда">
              <w:r>
                <w:t>Законом</w:t>
              </w:r>
            </w:hyperlink>
            <w:r>
              <w:t xml:space="preserve"> Кемеровской области от 20 декабря 2004 года  № 105-ОЗ  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  <w:r>
              <w:t xml:space="preserve"> 352,0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8 986,6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</w:tr>
      <w:tr w:rsidR="00A36FDC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1.1.2.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обеспечение мер социальной поддержки ветеранов труда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10 443,6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</w:pPr>
            <w:r>
              <w:t>10 007,0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</w:pPr>
            <w:r>
              <w:t>10 007,0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</w:pPr>
            <w:r>
              <w:t>10 007,0</w:t>
            </w:r>
          </w:p>
        </w:tc>
      </w:tr>
      <w:tr w:rsidR="00A36FDC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1.1.3.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обеспечение мер социальной поддержки ветеранов Великой Отечественной войны, проработавших в тылу в период с  22 июня 1941 года по 9 мая 1945 года не менее шести месяцев, исключая период работы на временно оккупированных территориях СССР, либо награжденных </w:t>
            </w:r>
            <w:r>
              <w:t xml:space="preserve">орденами и медалями СССР за самоотверженный труд в период Великой Отечественной войны, в соответствии с </w:t>
            </w:r>
            <w:hyperlink r:id="rId14" w:tgtFrame="Закон Кемеровской области от 20.12.2004 N 105-ОЗ (ред. от 06.06.2014) О мерах социальной поддержки отдельной категории ветеранов Великой Отечественной войны и ветеранов труда">
              <w:r>
                <w:t>Законом</w:t>
              </w:r>
            </w:hyperlink>
            <w:r>
              <w:t xml:space="preserve"> Кемеровской области от 20 декабря 2004 года № 105-ОЗ   «О мерах социальной </w:t>
            </w:r>
            <w:r>
              <w:t>поддержки отдельной категории ветеранов Великой Отечественной войны и ветеранов труда»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11,7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1.1.4.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обеспечение мер социальной поддержки ветеранов Великой Отечественной войны, проработавших в тылу в</w:t>
            </w:r>
            <w:r>
              <w:t xml:space="preserve"> период с 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</w:t>
            </w:r>
            <w:r>
              <w:t>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20,0</w:t>
            </w:r>
          </w:p>
        </w:tc>
      </w:tr>
      <w:tr w:rsidR="00A36FDC">
        <w:trPr>
          <w:trHeight w:val="404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1.1.5.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обеспечение мер социальной поддержки реабилитированных лиц и лиц, признанных пострадавшими от политических репрессий, в соответствии с </w:t>
            </w:r>
            <w:hyperlink r:id="rId15" w:tgtFrame="Закон Кемеровской области от 20.12.2004 N 114-ОЗ (ред. от 06.06.2014) О мерах социальной поддержки реабилитированных лиц и лиц, признанных пострадавшими от политических репрессий">
              <w:r>
                <w:t>Законом</w:t>
              </w:r>
            </w:hyperlink>
            <w:r>
              <w:t xml:space="preserve"> Кемеровской области от  20 декабря 2004 года  №114-ОЗ   «О мерах социальной поддержки реабилитированных лиц и лиц, признанных пострадавшими от политических репрессий»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</w:t>
            </w:r>
            <w:r>
              <w:t>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975,0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905,0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  <w:p w:rsidR="00A36FDC" w:rsidRDefault="00A36FDC">
            <w:pPr>
              <w:widowControl w:val="0"/>
              <w:jc w:val="center"/>
            </w:pPr>
          </w:p>
        </w:tc>
      </w:tr>
      <w:tr w:rsidR="00A36FDC">
        <w:trPr>
          <w:trHeight w:val="404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1.1.6.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824,4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907,0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907,0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907,0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1.1.7.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меры социальной поддержки отдельных категорий многодетных матерей в соответствии с </w:t>
            </w:r>
            <w:hyperlink r:id="rId16" w:tgtFrame="Закон Кемеровской области от 08.04.2008 N 14-ОЗ (ред. от 07.02.2013) О мерах социальной поддержки отдельных категорий многодетных матерей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8 апреля 2008 года № 14-ОЗ «О мерах социальной поддержки отдельных категорий многодетных матерей»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областной </w:t>
            </w:r>
            <w:r>
              <w:t>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71,8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150,2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  <w:p w:rsidR="00A36FDC" w:rsidRDefault="00A36FDC">
            <w:pPr>
              <w:widowControl w:val="0"/>
              <w:jc w:val="center"/>
              <w:outlineLvl w:val="1"/>
            </w:pPr>
          </w:p>
        </w:tc>
      </w:tr>
      <w:tr w:rsidR="00A36FDC">
        <w:tc>
          <w:tcPr>
            <w:tcW w:w="3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1.1.8.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меры социальной поддержки отдельных категорий многодетных матерей в соответствии с </w:t>
            </w:r>
            <w:hyperlink r:id="rId17" w:tgtFrame="Закон Кемеровской области от 08.04.2008 N 14-ОЗ (ред. от 07.02.2013) О мерах социальной поддержки отдельных категорий многодетных матерей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8 апреля 2008 года № 14-ОЗ «О мерах социальной поддержки отдельных категорий многодетных матерей»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163,4</w:t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214,0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214,0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214,0</w:t>
            </w:r>
          </w:p>
        </w:tc>
      </w:tr>
      <w:tr w:rsidR="00A36FDC">
        <w:tc>
          <w:tcPr>
            <w:tcW w:w="3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1.1.9.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меры социальной поддержки отдельной категории приемных родителей в соответствии с </w:t>
            </w:r>
            <w:hyperlink r:id="rId18" w:tgtFrame="Закон Кемеровской области от 07.02.2013 N 9-ОЗ (ред. от 29.04.2014) О мерах социальной поддержки отдельных категорий приемных родителей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7 февраля 2013 года № 9-ОЗ «О мерах социальной поддержки отдельных категорий приемных родителей»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</w:t>
            </w:r>
            <w:r>
              <w:t>ет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1.1.10.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меры социальной поддержки отдельной категории приемных родителей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10,0</w:t>
            </w:r>
          </w:p>
        </w:tc>
      </w:tr>
      <w:tr w:rsidR="00A36FDC">
        <w:tc>
          <w:tcPr>
            <w:tcW w:w="3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c>
          <w:tcPr>
            <w:tcW w:w="3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1.1.11.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меры социальной поддержки отдельных категорий граждан в соответствии с </w:t>
            </w:r>
            <w:hyperlink r:id="rId19" w:tgtFrame="Закон Кемеровской области от 27.01.2005 N 15-ОЗ (ред. от 29.04.2014) О мерах социальной поддержки отдельных категорий граждан">
              <w:r>
                <w:t>Законом</w:t>
              </w:r>
            </w:hyperlink>
            <w:r>
              <w:t xml:space="preserve"> Кемеровской области от 27 января 2005 года № 15-ОЗ  «О мерах социальной поддержки отдельных категорий граждан»</w:t>
            </w:r>
          </w:p>
        </w:tc>
        <w:tc>
          <w:tcPr>
            <w:tcW w:w="4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145,6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133,8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824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1.1.12.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меры социальной поддержки отдельных категорий граждан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241,5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250,0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250,0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1.1.13.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обеспечение мер социальной поддержки по оплате проезда отдельными видами транспорта в соответствии с Законом Кемеровской области от 28 декабря 2016 года   № 97-ОЗ  «О мерах социальной подде</w:t>
            </w:r>
            <w:r>
              <w:t>ржки по оплате проезда отдельными видами транспорта»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28 034,5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34 374,5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1.1.14.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36 302,1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24 709,0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4 833,0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4 833,0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1.1.15. Мероприятие:</w:t>
            </w:r>
          </w:p>
          <w:p w:rsidR="00A36FDC" w:rsidRDefault="003156C9">
            <w:pPr>
              <w:widowControl w:val="0"/>
              <w:ind w:right="-75"/>
              <w:outlineLvl w:val="1"/>
            </w:pPr>
            <w: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</w:t>
            </w:r>
            <w:hyperlink r:id="rId20" w:tgtFrame="Закон Кемеровской области от 18.11.2004 N 82-ОЗ (ред. от 02.10.2012) О погребении и похоронном деле в Кемеровской области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 07 декабря 2018 года  №104-ОЗ  «О некоторых вопросах в с</w:t>
            </w:r>
            <w:r>
              <w:t>фере погребения и похоронного дела  в Кемеровской области»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4 080,4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4 880,0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1.1.16.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4 307,9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4 613,0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4 613,0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4 613,0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2. Подпрограмма «Развитие социального обслуживания населения», в том числе: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339 582,0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381 630,0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431 813,0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390 941,4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405 227,7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401 233,7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19,0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149,5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18,2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17,7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17,7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339 563,0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381 480,5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431 794,8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390 923,7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405 210,0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401 216,0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12 038,7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14 366,1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12 997,4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20 365,0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31 622,5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26 175,0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309 732,1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347 388,8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400 930,5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353 208,7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356 237,5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357 691,0</w:t>
            </w:r>
          </w:p>
        </w:tc>
      </w:tr>
      <w:tr w:rsidR="00A36FDC">
        <w:trPr>
          <w:trHeight w:val="281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17 792,2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19 725,6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17 866,9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</w:tr>
      <w:tr w:rsidR="00A36FDC">
        <w:trPr>
          <w:cantSplit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2. 1. Основное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деятельность социальных служб по социальной поддержке, оказанию социально-бытовых, социально-медицинских, </w:t>
            </w:r>
            <w:r>
              <w:t>психолого-педагогических, социально- правовых услуг, проведению социальной адаптации и реабилитации граждан, находящихся в трудной жизненной ситуации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339 582,0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381 630,0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431 813,0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390 941,4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405 227,7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401 233,7</w:t>
            </w:r>
          </w:p>
        </w:tc>
      </w:tr>
      <w:tr w:rsidR="00A36FDC">
        <w:trPr>
          <w:cantSplit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19,0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149,5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18,2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17,7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17,7</w:t>
            </w:r>
          </w:p>
        </w:tc>
      </w:tr>
      <w:tr w:rsidR="00A36FDC">
        <w:trPr>
          <w:cantSplit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339 563,0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381 480,5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431 794,8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390 923,7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405 210,0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401 216,0</w:t>
            </w:r>
          </w:p>
        </w:tc>
      </w:tr>
      <w:tr w:rsidR="00A36FDC">
        <w:trPr>
          <w:cantSplit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12 038,7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14 366,1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12 997,4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20 365,0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31 622,5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26 175,0</w:t>
            </w:r>
          </w:p>
        </w:tc>
      </w:tr>
      <w:tr w:rsidR="00A36FDC">
        <w:trPr>
          <w:cantSplit/>
          <w:trHeight w:val="359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309 732,1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347 388,8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400 930,5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353</w:t>
            </w:r>
            <w:r>
              <w:t xml:space="preserve"> 208,7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356 237,5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357 691,0</w:t>
            </w:r>
          </w:p>
        </w:tc>
      </w:tr>
      <w:tr w:rsidR="00A36FDC">
        <w:trPr>
          <w:cantSplit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17 792,2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19 725,6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17 866,9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17 350,0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2.1.1.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социальное обслуживание граждан, достигших возраста 18 лет, признанных нуждающимися в социальном </w:t>
            </w:r>
            <w:r>
              <w:t>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219 758</w:t>
            </w:r>
            <w:r>
              <w:t>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247 353,4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298 239,5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265 272,5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265 272,5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265 272,5</w:t>
            </w:r>
          </w:p>
        </w:tc>
      </w:tr>
      <w:tr w:rsidR="00A36FDC">
        <w:trPr>
          <w:trHeight w:val="272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2.1.2.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финансовое обеспечение учреждений социального обслуживания граждан пожилого возраста, инвалидов и других категорий граждан, находящихся в трудной жизненной ситуации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6,6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6,6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6,5</w:t>
            </w:r>
          </w:p>
          <w:p w:rsidR="00A36FDC" w:rsidRDefault="00A36FDC">
            <w:pPr>
              <w:widowControl w:val="0"/>
              <w:jc w:val="center"/>
              <w:outlineLvl w:val="1"/>
            </w:pPr>
          </w:p>
        </w:tc>
      </w:tr>
      <w:tr w:rsidR="00A36FDC">
        <w:trPr>
          <w:trHeight w:val="96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17 374,1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19 284,3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17 441,8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17 000,0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17 000,0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17 000,0</w:t>
            </w:r>
          </w:p>
        </w:tc>
      </w:tr>
      <w:tr w:rsidR="00A36FDC">
        <w:trPr>
          <w:trHeight w:val="590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2.1.3.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обеспечение деятельности (оказание услуг) специализированных учреждений для несовершеннолетних, нуждающихся в </w:t>
            </w:r>
            <w:r>
              <w:t>социальной реабилитации, иных учреждений и служб, предоставляющих социальные услуги несовершеннолетним и их семьям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1089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89 595,4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FDC" w:rsidRDefault="003156C9">
            <w:pPr>
              <w:widowControl w:val="0"/>
              <w:jc w:val="center"/>
            </w:pPr>
            <w:r>
              <w:t>99 572,5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96 083,5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86 788,7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86 980,9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86 980,9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2.1.4. </w:t>
            </w:r>
            <w:r>
              <w:t>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финансовое обеспечение деятельности учреждений для несовершеннолетних, нуждающихся в социальной реабилитации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142,9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11,6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11,2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11,2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11,2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418,1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441,3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425,1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350,0</w:t>
            </w:r>
          </w:p>
        </w:tc>
      </w:tr>
      <w:tr w:rsidR="00A36FDC">
        <w:trPr>
          <w:trHeight w:val="413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2.1.5. </w:t>
            </w:r>
            <w:r>
              <w:t>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12 038,7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14 366,1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12 997,4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20 365,0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31 622,5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26 175,0</w:t>
            </w:r>
          </w:p>
        </w:tc>
      </w:tr>
      <w:tr w:rsidR="00A36FDC">
        <w:trPr>
          <w:trHeight w:val="42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372,3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444,4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6 591,1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1 071,9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3 908,5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5 362,0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2.1.6.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</w:t>
            </w:r>
            <w:hyperlink r:id="rId21" w:tgtFrame="Закон Кемеровской области от 30.10.2007 N 132-ОЗ (ред. от 16.12.2013) О мерах социальной поддержки работников муниципальных учреждений социального обслуживания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30 октября 2007 г.  № 132-ОЗ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«О мерах </w:t>
            </w:r>
            <w:r>
              <w:t>социальной поддержки работников муниципальных учреждений социального обслуживания»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18,5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jc w:val="center"/>
              <w:outlineLvl w:val="1"/>
            </w:pP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2.1.7. Мероприятие:</w:t>
            </w:r>
          </w:p>
          <w:p w:rsidR="00A36FDC" w:rsidRDefault="003156C9">
            <w:pPr>
              <w:widowControl w:val="0"/>
            </w:pPr>
            <w:r>
              <w:t xml:space="preserve">предоставление меры стимулирования работников муниципальных учреждений социального обслуживания в виде пособий и </w:t>
            </w:r>
            <w:r>
              <w:t>компенсации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16,4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75,6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75,6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75,6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3. 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общества», в том числе: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37 338,6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49 204,5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71 269,7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31 694,6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31 694,6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31 694,6</w:t>
            </w:r>
          </w:p>
        </w:tc>
      </w:tr>
      <w:tr w:rsidR="00A36FDC">
        <w:trPr>
          <w:trHeight w:val="263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37 338,6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49 204,5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71 269,7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31 694,6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31 694,6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31 694,6</w:t>
            </w:r>
          </w:p>
        </w:tc>
      </w:tr>
      <w:tr w:rsidR="00A36FDC">
        <w:trPr>
          <w:trHeight w:val="559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261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средства </w:t>
            </w:r>
            <w:r>
              <w:t>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3.1. Основное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мероприятия, направленные на повышение качества жизни населения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4 419,7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11 538,4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25 429,2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11 031,6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11 031,6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11 031,6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4 419,7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11 538,4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25 429,2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11 031,6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11 031,6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11 031,6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3.1.1.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оказание адресной социальной </w:t>
            </w:r>
            <w:r>
              <w:t>помощи жителям города Прокопьевска, оказавшимся в трудной жизненной ситуации и отдельных категорий граждан, нуждающихся в особом участии государства и общества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2 684,9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8 164,4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20 026,8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5 882,8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5 882,8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5 882,8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средства юридических и </w:t>
            </w:r>
            <w:r>
              <w:t>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3.1. 2.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организация и проведение социально значимых мероприятий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952,1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2 387,5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4 423,6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3 874,9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3 874,9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3 874,9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3.1.3.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создание </w:t>
            </w:r>
            <w:r>
              <w:t>доступной среды для инвалидов и других маломобильных групп населения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782,7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986,5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978,8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1 273,9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1 273,9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1 273,9</w:t>
            </w:r>
          </w:p>
        </w:tc>
      </w:tr>
      <w:tr w:rsidR="00A36FDC">
        <w:trPr>
          <w:trHeight w:val="572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</w:tr>
      <w:tr w:rsidR="00A36FDC">
        <w:trPr>
          <w:trHeight w:val="332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3.2.Основное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социальные гарантии лицам, замещавшим муниципальные</w:t>
            </w:r>
            <w:r>
              <w:t xml:space="preserve"> и выборные должности</w:t>
            </w: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32 918,9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37 666,1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45 840,5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20 663,0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20 663,0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20 663,0</w:t>
            </w:r>
          </w:p>
        </w:tc>
      </w:tr>
      <w:tr w:rsidR="00A36FDC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32 918,9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37 666,1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45 840,5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20 663,0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20 663,0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20 663,0</w:t>
            </w:r>
          </w:p>
        </w:tc>
      </w:tr>
      <w:tr w:rsidR="00A36FDC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</w:tr>
      <w:tr w:rsidR="00A36FDC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</w:tr>
      <w:tr w:rsidR="00A36FDC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3.2.1.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финансовое обеспечение по выплате пенсий</w:t>
            </w:r>
          </w:p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32 538,9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37 060,2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44 360,7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18 190,5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18 190,5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18 190,5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A36FDC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3.2.2. </w:t>
            </w:r>
            <w:r>
              <w:t>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выплата единовременного поощрения муниципальному служащему за выслугу лет (стаж муниципальной службы) в связи с выходом на пенсию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380,0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605,9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1 479,8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2 472,5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2 472,5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2 472,5</w:t>
            </w:r>
          </w:p>
        </w:tc>
      </w:tr>
      <w:tr w:rsidR="00A36FDC">
        <w:trPr>
          <w:trHeight w:val="30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 xml:space="preserve">4. Подпрограмма «Повышение эффективности управления </w:t>
            </w:r>
            <w:r>
              <w:t>системой социальной поддержки и социального обслуживания», в том числе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182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4. 1. Основное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>координация деятельности социальных служб по</w:t>
            </w:r>
            <w:r>
              <w:t xml:space="preserve"> социальной поддержке и социальному обслуживанию населения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rPr>
          <w:trHeight w:val="554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rPr>
          <w:trHeight w:val="403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4. 1. 1. Мероприятие:</w:t>
            </w:r>
          </w:p>
          <w:p w:rsidR="00A36FDC" w:rsidRDefault="003156C9">
            <w:pPr>
              <w:widowControl w:val="0"/>
              <w:outlineLvl w:val="1"/>
            </w:pPr>
            <w:r>
              <w:t xml:space="preserve">социальная поддержка и социальное обслуживание в части </w:t>
            </w:r>
            <w:r>
              <w:t>содержания органов местного самоуправления</w:t>
            </w:r>
          </w:p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A36FDC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122 199,3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107 600,3</w:t>
            </w:r>
          </w:p>
        </w:tc>
      </w:tr>
      <w:tr w:rsidR="00A36FDC">
        <w:trPr>
          <w:trHeight w:val="60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outlineLvl w:val="1"/>
            </w:pPr>
            <w:r>
              <w:t>0</w:t>
            </w:r>
          </w:p>
        </w:tc>
      </w:tr>
    </w:tbl>
    <w:p w:rsidR="00A36FDC" w:rsidRDefault="00A36FDC">
      <w:pPr>
        <w:ind w:right="-3"/>
        <w:jc w:val="both"/>
        <w:rPr>
          <w:sz w:val="28"/>
          <w:szCs w:val="28"/>
        </w:rPr>
      </w:pPr>
    </w:p>
    <w:p w:rsidR="00A36FDC" w:rsidRDefault="00A36FDC">
      <w:pPr>
        <w:ind w:right="-3"/>
        <w:jc w:val="both"/>
        <w:rPr>
          <w:sz w:val="28"/>
          <w:szCs w:val="28"/>
        </w:rPr>
      </w:pPr>
    </w:p>
    <w:p w:rsidR="00A36FDC" w:rsidRDefault="003156C9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Прокопьевска</w:t>
      </w:r>
    </w:p>
    <w:p w:rsidR="00A36FDC" w:rsidRDefault="003156C9">
      <w:pPr>
        <w:ind w:right="-3"/>
        <w:jc w:val="both"/>
        <w:rPr>
          <w:sz w:val="28"/>
          <w:szCs w:val="28"/>
        </w:rPr>
        <w:sectPr w:rsidR="00A36FDC">
          <w:headerReference w:type="even" r:id="rId22"/>
          <w:headerReference w:type="default" r:id="rId23"/>
          <w:headerReference w:type="first" r:id="rId24"/>
          <w:pgSz w:w="16838" w:h="11906" w:orient="landscape"/>
          <w:pgMar w:top="766" w:right="1134" w:bottom="851" w:left="1134" w:header="709" w:footer="0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 xml:space="preserve">по социальным </w:t>
      </w:r>
      <w:r>
        <w:rPr>
          <w:sz w:val="28"/>
          <w:szCs w:val="28"/>
        </w:rPr>
        <w:t>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О.В. Сергеева</w:t>
      </w:r>
    </w:p>
    <w:p w:rsidR="00A36FDC" w:rsidRDefault="003156C9">
      <w:pPr>
        <w:widowControl w:val="0"/>
        <w:ind w:firstLine="708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A36FDC" w:rsidRDefault="003156C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36FDC" w:rsidRDefault="003156C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A36FDC" w:rsidRDefault="003156C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от  27.12.2024№ 279-п</w:t>
      </w:r>
    </w:p>
    <w:p w:rsidR="00A36FDC" w:rsidRDefault="00A36FDC">
      <w:pPr>
        <w:ind w:right="-3" w:firstLine="708"/>
        <w:jc w:val="both"/>
        <w:rPr>
          <w:sz w:val="28"/>
          <w:szCs w:val="28"/>
        </w:rPr>
      </w:pPr>
    </w:p>
    <w:p w:rsidR="00A36FDC" w:rsidRDefault="00A36FDC">
      <w:pPr>
        <w:ind w:right="-3" w:firstLine="708"/>
        <w:jc w:val="both"/>
        <w:rPr>
          <w:sz w:val="28"/>
          <w:szCs w:val="28"/>
        </w:rPr>
      </w:pPr>
    </w:p>
    <w:p w:rsidR="00A36FDC" w:rsidRDefault="003156C9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5.</w:t>
      </w:r>
    </w:p>
    <w:p w:rsidR="00A36FDC" w:rsidRDefault="003156C9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Сведения о планируемых значениях целевых </w:t>
      </w:r>
    </w:p>
    <w:p w:rsidR="00A36FDC" w:rsidRDefault="003156C9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показателях (индикаторов)  муниципальной программы </w:t>
      </w:r>
    </w:p>
    <w:p w:rsidR="00A36FDC" w:rsidRDefault="00A36FDC">
      <w:pPr>
        <w:widowControl w:val="0"/>
        <w:jc w:val="center"/>
        <w:outlineLvl w:val="1"/>
        <w:rPr>
          <w:sz w:val="28"/>
          <w:szCs w:val="28"/>
        </w:rPr>
      </w:pPr>
    </w:p>
    <w:tbl>
      <w:tblPr>
        <w:tblW w:w="10588" w:type="dxa"/>
        <w:tblInd w:w="-368" w:type="dxa"/>
        <w:tblLayout w:type="fixed"/>
        <w:tblCellMar>
          <w:left w:w="75" w:type="dxa"/>
          <w:right w:w="75" w:type="dxa"/>
        </w:tblCellMar>
        <w:tblLook w:val="0020" w:firstRow="1" w:lastRow="0" w:firstColumn="0" w:lastColumn="0" w:noHBand="0" w:noVBand="0"/>
      </w:tblPr>
      <w:tblGrid>
        <w:gridCol w:w="401"/>
        <w:gridCol w:w="2175"/>
        <w:gridCol w:w="2163"/>
        <w:gridCol w:w="1425"/>
        <w:gridCol w:w="749"/>
        <w:gridCol w:w="713"/>
        <w:gridCol w:w="738"/>
        <w:gridCol w:w="755"/>
        <w:gridCol w:w="739"/>
        <w:gridCol w:w="730"/>
      </w:tblGrid>
      <w:tr w:rsidR="00A36FDC"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</w:t>
            </w:r>
            <w:r>
              <w:rPr>
                <w:sz w:val="28"/>
                <w:szCs w:val="28"/>
              </w:rPr>
              <w:t>альной программы подпрограммы, основного мероприятия, мероприятия</w:t>
            </w:r>
          </w:p>
        </w:tc>
        <w:tc>
          <w:tcPr>
            <w:tcW w:w="2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ind w:right="-3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Плановое значение</w:t>
            </w:r>
          </w:p>
          <w:p w:rsidR="00A36FDC" w:rsidRDefault="003156C9">
            <w:pPr>
              <w:widowControl w:val="0"/>
              <w:ind w:right="-3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целевого показателя (индикатора)</w:t>
            </w:r>
          </w:p>
        </w:tc>
      </w:tr>
      <w:tr w:rsidR="00A36FDC">
        <w:tc>
          <w:tcPr>
            <w:tcW w:w="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A36FD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1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A36FD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</w:tr>
      <w:tr w:rsidR="00A36FDC">
        <w:trPr>
          <w:trHeight w:val="347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ind w:left="28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ind w:left="6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</w:t>
            </w:r>
          </w:p>
          <w:p w:rsidR="00A36FDC" w:rsidRDefault="003156C9">
            <w:pPr>
              <w:widowControl w:val="0"/>
              <w:ind w:left="6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«Качество жизни»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6FDC" w:rsidRDefault="003156C9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получающих социальную поддержку, в общей численности населения города Прокопьевска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36FDC" w:rsidRDefault="00A36FDC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36FDC" w:rsidRDefault="00A36FDC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36FDC" w:rsidRDefault="00A36FDC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36FDC">
        <w:trPr>
          <w:trHeight w:val="1221"/>
        </w:trPr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«Реализация мер социальной поддержки отдельных категорий </w:t>
            </w:r>
            <w:r>
              <w:rPr>
                <w:sz w:val="28"/>
                <w:szCs w:val="28"/>
              </w:rPr>
              <w:t>граждан»</w:t>
            </w: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размер денежных выплат на одного получателя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 в год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A36FDC">
        <w:trPr>
          <w:trHeight w:val="2373"/>
        </w:trPr>
        <w:tc>
          <w:tcPr>
            <w:tcW w:w="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предоставление мер социальной поддержки отдельным категориям граждан в натуральной форме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A36FDC">
        <w:trPr>
          <w:trHeight w:val="1739"/>
        </w:trPr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Подпрограмма:</w:t>
            </w:r>
          </w:p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социального обслуживания населения»</w:t>
            </w: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средней заработной платы социальных работников к средней заработной плате в регионе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36FDC">
        <w:trPr>
          <w:trHeight w:val="610"/>
        </w:trPr>
        <w:tc>
          <w:tcPr>
            <w:tcW w:w="4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граждан, получивших социальные услуги в учреждениях социального </w:t>
            </w:r>
            <w:r>
              <w:rPr>
                <w:sz w:val="28"/>
                <w:szCs w:val="28"/>
              </w:rPr>
              <w:t>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36FDC">
        <w:trPr>
          <w:trHeight w:val="482"/>
        </w:trPr>
        <w:tc>
          <w:tcPr>
            <w:tcW w:w="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A36F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граждан старше трудоспособного возраста и инвалидов, получающих услуги в </w:t>
            </w:r>
            <w:r>
              <w:rPr>
                <w:sz w:val="28"/>
                <w:szCs w:val="28"/>
              </w:rPr>
              <w:t xml:space="preserve">рамках системы долговременного ухода, от общего числа граждан старше трудоспособного возраста и инвалидов, нуждающихся в долговременном </w:t>
            </w:r>
            <w:r>
              <w:rPr>
                <w:sz w:val="28"/>
                <w:szCs w:val="28"/>
              </w:rPr>
              <w:lastRenderedPageBreak/>
              <w:t>уходе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36FDC"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Подпрограмма:</w:t>
            </w:r>
          </w:p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«Реализация дополнительных мероприятий для  граждан, </w:t>
            </w:r>
            <w:r>
              <w:rPr>
                <w:sz w:val="28"/>
                <w:szCs w:val="28"/>
              </w:rPr>
              <w:t>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36FDC"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Подпрограмма:</w:t>
            </w:r>
          </w:p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управление муниципальной  программой в общих расходах муниципальной программы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DC" w:rsidRDefault="003156C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A36FDC" w:rsidRDefault="00A36FDC">
      <w:pPr>
        <w:widowControl w:val="0"/>
        <w:outlineLvl w:val="1"/>
        <w:rPr>
          <w:sz w:val="28"/>
          <w:szCs w:val="28"/>
        </w:rPr>
      </w:pPr>
    </w:p>
    <w:p w:rsidR="00A36FDC" w:rsidRDefault="00A36FDC">
      <w:pPr>
        <w:ind w:right="-3" w:firstLine="708"/>
        <w:rPr>
          <w:sz w:val="28"/>
          <w:szCs w:val="28"/>
        </w:rPr>
      </w:pPr>
    </w:p>
    <w:p w:rsidR="00A36FDC" w:rsidRDefault="00A36FDC">
      <w:pPr>
        <w:ind w:right="-3" w:firstLine="708"/>
        <w:jc w:val="both"/>
        <w:rPr>
          <w:sz w:val="28"/>
          <w:szCs w:val="28"/>
        </w:rPr>
      </w:pPr>
    </w:p>
    <w:p w:rsidR="00A36FDC" w:rsidRDefault="003156C9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36FDC" w:rsidRDefault="003156C9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A36FDC" w:rsidRDefault="003156C9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О.В. Сергеева</w:t>
      </w:r>
    </w:p>
    <w:sectPr w:rsidR="00A36FDC">
      <w:headerReference w:type="even" r:id="rId25"/>
      <w:headerReference w:type="default" r:id="rId26"/>
      <w:headerReference w:type="first" r:id="rId27"/>
      <w:pgSz w:w="11906" w:h="16838"/>
      <w:pgMar w:top="1134" w:right="851" w:bottom="1134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6C9" w:rsidRDefault="003156C9">
      <w:r>
        <w:separator/>
      </w:r>
    </w:p>
  </w:endnote>
  <w:endnote w:type="continuationSeparator" w:id="0">
    <w:p w:rsidR="003156C9" w:rsidRDefault="0031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6C9" w:rsidRDefault="003156C9">
      <w:r>
        <w:separator/>
      </w:r>
    </w:p>
  </w:footnote>
  <w:footnote w:type="continuationSeparator" w:id="0">
    <w:p w:rsidR="003156C9" w:rsidRDefault="00315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A36FDC">
    <w:pPr>
      <w:pStyle w:val="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3156C9">
    <w:pPr>
      <w:pStyle w:val="1"/>
      <w:jc w:val="center"/>
    </w:pPr>
    <w:r>
      <w:fldChar w:fldCharType="begin"/>
    </w:r>
    <w:r>
      <w:instrText xml:space="preserve"> PAGE </w:instrText>
    </w:r>
    <w:r>
      <w:fldChar w:fldCharType="separate"/>
    </w:r>
    <w:r w:rsidR="000F2547">
      <w:rPr>
        <w:noProof/>
      </w:rPr>
      <w:t>2</w:t>
    </w:r>
    <w:r>
      <w:fldChar w:fldCharType="end"/>
    </w:r>
  </w:p>
  <w:p w:rsidR="00A36FDC" w:rsidRDefault="00A36FDC">
    <w:pPr>
      <w:pStyle w:val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A36FDC">
    <w:pPr>
      <w:pStyle w:val="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A36FDC">
    <w:pPr>
      <w:pStyle w:val="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A36FDC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A36FD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A36FDC">
    <w:pPr>
      <w:pStyle w:val="1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3156C9">
    <w:pPr>
      <w:pStyle w:val="1"/>
      <w:jc w:val="center"/>
    </w:pPr>
    <w:r>
      <w:fldChar w:fldCharType="begin"/>
    </w:r>
    <w:r>
      <w:instrText xml:space="preserve"> PAGE </w:instrText>
    </w:r>
    <w:r>
      <w:fldChar w:fldCharType="separate"/>
    </w:r>
    <w:r w:rsidR="000F2547">
      <w:rPr>
        <w:noProof/>
      </w:rPr>
      <w:t>3</w:t>
    </w:r>
    <w:r>
      <w:fldChar w:fldCharType="end"/>
    </w:r>
  </w:p>
  <w:p w:rsidR="00A36FDC" w:rsidRDefault="00A36FDC">
    <w:pPr>
      <w:pStyle w:val="1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FDC" w:rsidRDefault="00A36FD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FDC"/>
    <w:rsid w:val="000F2547"/>
    <w:rsid w:val="003156C9"/>
    <w:rsid w:val="00A3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qFormat/>
    <w:rsid w:val="00EA7983"/>
    <w:pPr>
      <w:keepNext/>
      <w:jc w:val="both"/>
      <w:outlineLvl w:val="2"/>
    </w:pPr>
    <w:rPr>
      <w:sz w:val="28"/>
      <w:szCs w:val="20"/>
    </w:rPr>
  </w:style>
  <w:style w:type="character" w:customStyle="1" w:styleId="a3">
    <w:name w:val="Верхний колонтитул Знак"/>
    <w:basedOn w:val="a0"/>
    <w:link w:val="1"/>
    <w:uiPriority w:val="99"/>
    <w:qFormat/>
    <w:rsid w:val="00FA2773"/>
    <w:rPr>
      <w:sz w:val="24"/>
      <w:szCs w:val="24"/>
    </w:rPr>
  </w:style>
  <w:style w:type="character" w:customStyle="1" w:styleId="a4">
    <w:name w:val="Нижний колонтитул Знак"/>
    <w:basedOn w:val="a0"/>
    <w:link w:val="10"/>
    <w:qFormat/>
    <w:rsid w:val="00FA2773"/>
    <w:rPr>
      <w:sz w:val="24"/>
      <w:szCs w:val="24"/>
    </w:rPr>
  </w:style>
  <w:style w:type="character" w:styleId="a5">
    <w:name w:val="Strong"/>
    <w:basedOn w:val="a0"/>
    <w:uiPriority w:val="22"/>
    <w:qFormat/>
    <w:rsid w:val="00982FD7"/>
    <w:rPr>
      <w:b/>
      <w:bCs/>
    </w:rPr>
  </w:style>
  <w:style w:type="character" w:customStyle="1" w:styleId="a6">
    <w:name w:val="Основной текст с отступом Знак"/>
    <w:basedOn w:val="a0"/>
    <w:link w:val="a7"/>
    <w:qFormat/>
    <w:rsid w:val="004A6AD7"/>
    <w:rPr>
      <w:sz w:val="24"/>
      <w:szCs w:val="24"/>
    </w:rPr>
  </w:style>
  <w:style w:type="character" w:styleId="a8">
    <w:name w:val="Hyperlink"/>
    <w:basedOn w:val="a0"/>
    <w:uiPriority w:val="99"/>
    <w:unhideWhenUsed/>
    <w:rsid w:val="004609B2"/>
    <w:rPr>
      <w:color w:val="0000FF"/>
      <w:u w:val="single"/>
    </w:rPr>
  </w:style>
  <w:style w:type="character" w:customStyle="1" w:styleId="3">
    <w:name w:val="Заголовок 3 Знак"/>
    <w:basedOn w:val="a0"/>
    <w:link w:val="31"/>
    <w:qFormat/>
    <w:rsid w:val="00A37EA2"/>
    <w:rPr>
      <w:sz w:val="28"/>
    </w:rPr>
  </w:style>
  <w:style w:type="character" w:customStyle="1" w:styleId="a9">
    <w:name w:val="Основной текст Знак"/>
    <w:basedOn w:val="a0"/>
    <w:link w:val="aa"/>
    <w:qFormat/>
    <w:rsid w:val="00A37EA2"/>
    <w:rPr>
      <w:sz w:val="28"/>
      <w:szCs w:val="24"/>
    </w:rPr>
  </w:style>
  <w:style w:type="character" w:customStyle="1" w:styleId="ab">
    <w:name w:val="Текст выноски Знак"/>
    <w:basedOn w:val="a0"/>
    <w:link w:val="ac"/>
    <w:semiHidden/>
    <w:qFormat/>
    <w:rsid w:val="00A37EA2"/>
    <w:rPr>
      <w:rFonts w:ascii="Tahoma" w:hAnsi="Tahoma" w:cs="Tahoma"/>
      <w:sz w:val="16"/>
      <w:szCs w:val="16"/>
    </w:rPr>
  </w:style>
  <w:style w:type="paragraph" w:customStyle="1" w:styleId="ad">
    <w:name w:val="Заголовок"/>
    <w:basedOn w:val="a"/>
    <w:next w:val="aa"/>
    <w:qFormat/>
    <w:rsid w:val="0091473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rsid w:val="00EA7983"/>
    <w:pPr>
      <w:jc w:val="both"/>
      <w:outlineLvl w:val="0"/>
    </w:pPr>
    <w:rPr>
      <w:sz w:val="28"/>
    </w:rPr>
  </w:style>
  <w:style w:type="paragraph" w:styleId="ae">
    <w:name w:val="List"/>
    <w:basedOn w:val="aa"/>
    <w:rsid w:val="00914738"/>
    <w:rPr>
      <w:rFonts w:ascii="PT Astra Serif" w:hAnsi="PT Astra Serif" w:cs="Noto Sans Devanagari"/>
    </w:rPr>
  </w:style>
  <w:style w:type="paragraph" w:customStyle="1" w:styleId="11">
    <w:name w:val="Название объекта1"/>
    <w:basedOn w:val="a"/>
    <w:qFormat/>
    <w:rsid w:val="0091473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rsid w:val="00914738"/>
    <w:pPr>
      <w:suppressLineNumbers/>
    </w:pPr>
    <w:rPr>
      <w:rFonts w:ascii="PT Astra Serif" w:hAnsi="PT Astra Serif" w:cs="Noto Sans Devanagari"/>
    </w:rPr>
  </w:style>
  <w:style w:type="paragraph" w:styleId="af0">
    <w:name w:val="Title"/>
    <w:basedOn w:val="a"/>
    <w:next w:val="aa"/>
    <w:qFormat/>
    <w:rsid w:val="0091473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caption1">
    <w:name w:val="caption1"/>
    <w:basedOn w:val="a"/>
    <w:qFormat/>
    <w:rsid w:val="0091473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ConsPlusNonformat">
    <w:name w:val="ConsPlusNonformat"/>
    <w:uiPriority w:val="99"/>
    <w:qFormat/>
    <w:rsid w:val="00EA7983"/>
    <w:rPr>
      <w:rFonts w:ascii="Courier New" w:hAnsi="Courier New" w:cs="Courier New"/>
    </w:rPr>
  </w:style>
  <w:style w:type="paragraph" w:customStyle="1" w:styleId="af1">
    <w:name w:val="Колонтитул"/>
    <w:basedOn w:val="a"/>
    <w:qFormat/>
    <w:rsid w:val="00914738"/>
  </w:style>
  <w:style w:type="paragraph" w:customStyle="1" w:styleId="1">
    <w:name w:val="Верхний колонтитул1"/>
    <w:basedOn w:val="a"/>
    <w:link w:val="a3"/>
    <w:uiPriority w:val="99"/>
    <w:rsid w:val="00EA798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b"/>
    <w:semiHidden/>
    <w:qFormat/>
    <w:rsid w:val="00AA4691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C5B3B"/>
    <w:pPr>
      <w:widowControl w:val="0"/>
      <w:ind w:left="720"/>
      <w:contextualSpacing/>
    </w:pPr>
    <w:rPr>
      <w:sz w:val="20"/>
      <w:szCs w:val="20"/>
    </w:rPr>
  </w:style>
  <w:style w:type="paragraph" w:customStyle="1" w:styleId="10">
    <w:name w:val="Нижний колонтитул1"/>
    <w:basedOn w:val="a"/>
    <w:link w:val="a4"/>
    <w:rsid w:val="00FA277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73EFA"/>
    <w:pPr>
      <w:widowControl w:val="0"/>
    </w:pPr>
    <w:rPr>
      <w:rFonts w:ascii="Arial" w:hAnsi="Arial" w:cs="Arial"/>
    </w:rPr>
  </w:style>
  <w:style w:type="paragraph" w:styleId="af3">
    <w:name w:val="Normal (Web)"/>
    <w:basedOn w:val="a"/>
    <w:uiPriority w:val="99"/>
    <w:unhideWhenUsed/>
    <w:qFormat/>
    <w:rsid w:val="00141A5B"/>
    <w:pPr>
      <w:spacing w:beforeAutospacing="1" w:afterAutospacing="1"/>
    </w:pPr>
  </w:style>
  <w:style w:type="paragraph" w:styleId="a7">
    <w:name w:val="Body Text Indent"/>
    <w:basedOn w:val="a"/>
    <w:link w:val="a6"/>
    <w:rsid w:val="004A6AD7"/>
    <w:pPr>
      <w:spacing w:after="120"/>
      <w:ind w:left="283"/>
    </w:pPr>
  </w:style>
  <w:style w:type="paragraph" w:styleId="af4">
    <w:name w:val="No Spacing"/>
    <w:uiPriority w:val="1"/>
    <w:qFormat/>
    <w:rsid w:val="00B46E2C"/>
    <w:rPr>
      <w:sz w:val="24"/>
      <w:szCs w:val="24"/>
    </w:rPr>
  </w:style>
  <w:style w:type="paragraph" w:customStyle="1" w:styleId="af5">
    <w:name w:val="Содержимое врезки"/>
    <w:basedOn w:val="a"/>
    <w:qFormat/>
    <w:rsid w:val="00914738"/>
  </w:style>
  <w:style w:type="paragraph" w:customStyle="1" w:styleId="af6">
    <w:name w:val="Содержимое таблицы"/>
    <w:basedOn w:val="a"/>
    <w:qFormat/>
    <w:rsid w:val="00914738"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rsid w:val="00914738"/>
    <w:pPr>
      <w:jc w:val="center"/>
    </w:pPr>
    <w:rPr>
      <w:b/>
      <w:bCs/>
    </w:rPr>
  </w:style>
  <w:style w:type="table" w:styleId="af8">
    <w:name w:val="Table Grid"/>
    <w:basedOn w:val="a1"/>
    <w:rsid w:val="00BC0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qFormat/>
    <w:rsid w:val="00EA7983"/>
    <w:pPr>
      <w:keepNext/>
      <w:jc w:val="both"/>
      <w:outlineLvl w:val="2"/>
    </w:pPr>
    <w:rPr>
      <w:sz w:val="28"/>
      <w:szCs w:val="20"/>
    </w:rPr>
  </w:style>
  <w:style w:type="character" w:customStyle="1" w:styleId="a3">
    <w:name w:val="Верхний колонтитул Знак"/>
    <w:basedOn w:val="a0"/>
    <w:link w:val="1"/>
    <w:uiPriority w:val="99"/>
    <w:qFormat/>
    <w:rsid w:val="00FA2773"/>
    <w:rPr>
      <w:sz w:val="24"/>
      <w:szCs w:val="24"/>
    </w:rPr>
  </w:style>
  <w:style w:type="character" w:customStyle="1" w:styleId="a4">
    <w:name w:val="Нижний колонтитул Знак"/>
    <w:basedOn w:val="a0"/>
    <w:link w:val="10"/>
    <w:qFormat/>
    <w:rsid w:val="00FA2773"/>
    <w:rPr>
      <w:sz w:val="24"/>
      <w:szCs w:val="24"/>
    </w:rPr>
  </w:style>
  <w:style w:type="character" w:styleId="a5">
    <w:name w:val="Strong"/>
    <w:basedOn w:val="a0"/>
    <w:uiPriority w:val="22"/>
    <w:qFormat/>
    <w:rsid w:val="00982FD7"/>
    <w:rPr>
      <w:b/>
      <w:bCs/>
    </w:rPr>
  </w:style>
  <w:style w:type="character" w:customStyle="1" w:styleId="a6">
    <w:name w:val="Основной текст с отступом Знак"/>
    <w:basedOn w:val="a0"/>
    <w:link w:val="a7"/>
    <w:qFormat/>
    <w:rsid w:val="004A6AD7"/>
    <w:rPr>
      <w:sz w:val="24"/>
      <w:szCs w:val="24"/>
    </w:rPr>
  </w:style>
  <w:style w:type="character" w:styleId="a8">
    <w:name w:val="Hyperlink"/>
    <w:basedOn w:val="a0"/>
    <w:uiPriority w:val="99"/>
    <w:unhideWhenUsed/>
    <w:rsid w:val="004609B2"/>
    <w:rPr>
      <w:color w:val="0000FF"/>
      <w:u w:val="single"/>
    </w:rPr>
  </w:style>
  <w:style w:type="character" w:customStyle="1" w:styleId="3">
    <w:name w:val="Заголовок 3 Знак"/>
    <w:basedOn w:val="a0"/>
    <w:link w:val="31"/>
    <w:qFormat/>
    <w:rsid w:val="00A37EA2"/>
    <w:rPr>
      <w:sz w:val="28"/>
    </w:rPr>
  </w:style>
  <w:style w:type="character" w:customStyle="1" w:styleId="a9">
    <w:name w:val="Основной текст Знак"/>
    <w:basedOn w:val="a0"/>
    <w:link w:val="aa"/>
    <w:qFormat/>
    <w:rsid w:val="00A37EA2"/>
    <w:rPr>
      <w:sz w:val="28"/>
      <w:szCs w:val="24"/>
    </w:rPr>
  </w:style>
  <w:style w:type="character" w:customStyle="1" w:styleId="ab">
    <w:name w:val="Текст выноски Знак"/>
    <w:basedOn w:val="a0"/>
    <w:link w:val="ac"/>
    <w:semiHidden/>
    <w:qFormat/>
    <w:rsid w:val="00A37EA2"/>
    <w:rPr>
      <w:rFonts w:ascii="Tahoma" w:hAnsi="Tahoma" w:cs="Tahoma"/>
      <w:sz w:val="16"/>
      <w:szCs w:val="16"/>
    </w:rPr>
  </w:style>
  <w:style w:type="paragraph" w:customStyle="1" w:styleId="ad">
    <w:name w:val="Заголовок"/>
    <w:basedOn w:val="a"/>
    <w:next w:val="aa"/>
    <w:qFormat/>
    <w:rsid w:val="0091473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rsid w:val="00EA7983"/>
    <w:pPr>
      <w:jc w:val="both"/>
      <w:outlineLvl w:val="0"/>
    </w:pPr>
    <w:rPr>
      <w:sz w:val="28"/>
    </w:rPr>
  </w:style>
  <w:style w:type="paragraph" w:styleId="ae">
    <w:name w:val="List"/>
    <w:basedOn w:val="aa"/>
    <w:rsid w:val="00914738"/>
    <w:rPr>
      <w:rFonts w:ascii="PT Astra Serif" w:hAnsi="PT Astra Serif" w:cs="Noto Sans Devanagari"/>
    </w:rPr>
  </w:style>
  <w:style w:type="paragraph" w:customStyle="1" w:styleId="11">
    <w:name w:val="Название объекта1"/>
    <w:basedOn w:val="a"/>
    <w:qFormat/>
    <w:rsid w:val="0091473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rsid w:val="00914738"/>
    <w:pPr>
      <w:suppressLineNumbers/>
    </w:pPr>
    <w:rPr>
      <w:rFonts w:ascii="PT Astra Serif" w:hAnsi="PT Astra Serif" w:cs="Noto Sans Devanagari"/>
    </w:rPr>
  </w:style>
  <w:style w:type="paragraph" w:styleId="af0">
    <w:name w:val="Title"/>
    <w:basedOn w:val="a"/>
    <w:next w:val="aa"/>
    <w:qFormat/>
    <w:rsid w:val="0091473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caption1">
    <w:name w:val="caption1"/>
    <w:basedOn w:val="a"/>
    <w:qFormat/>
    <w:rsid w:val="0091473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ConsPlusNonformat">
    <w:name w:val="ConsPlusNonformat"/>
    <w:uiPriority w:val="99"/>
    <w:qFormat/>
    <w:rsid w:val="00EA7983"/>
    <w:rPr>
      <w:rFonts w:ascii="Courier New" w:hAnsi="Courier New" w:cs="Courier New"/>
    </w:rPr>
  </w:style>
  <w:style w:type="paragraph" w:customStyle="1" w:styleId="af1">
    <w:name w:val="Колонтитул"/>
    <w:basedOn w:val="a"/>
    <w:qFormat/>
    <w:rsid w:val="00914738"/>
  </w:style>
  <w:style w:type="paragraph" w:customStyle="1" w:styleId="1">
    <w:name w:val="Верхний колонтитул1"/>
    <w:basedOn w:val="a"/>
    <w:link w:val="a3"/>
    <w:uiPriority w:val="99"/>
    <w:rsid w:val="00EA798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b"/>
    <w:semiHidden/>
    <w:qFormat/>
    <w:rsid w:val="00AA4691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C5B3B"/>
    <w:pPr>
      <w:widowControl w:val="0"/>
      <w:ind w:left="720"/>
      <w:contextualSpacing/>
    </w:pPr>
    <w:rPr>
      <w:sz w:val="20"/>
      <w:szCs w:val="20"/>
    </w:rPr>
  </w:style>
  <w:style w:type="paragraph" w:customStyle="1" w:styleId="10">
    <w:name w:val="Нижний колонтитул1"/>
    <w:basedOn w:val="a"/>
    <w:link w:val="a4"/>
    <w:rsid w:val="00FA277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73EFA"/>
    <w:pPr>
      <w:widowControl w:val="0"/>
    </w:pPr>
    <w:rPr>
      <w:rFonts w:ascii="Arial" w:hAnsi="Arial" w:cs="Arial"/>
    </w:rPr>
  </w:style>
  <w:style w:type="paragraph" w:styleId="af3">
    <w:name w:val="Normal (Web)"/>
    <w:basedOn w:val="a"/>
    <w:uiPriority w:val="99"/>
    <w:unhideWhenUsed/>
    <w:qFormat/>
    <w:rsid w:val="00141A5B"/>
    <w:pPr>
      <w:spacing w:beforeAutospacing="1" w:afterAutospacing="1"/>
    </w:pPr>
  </w:style>
  <w:style w:type="paragraph" w:styleId="a7">
    <w:name w:val="Body Text Indent"/>
    <w:basedOn w:val="a"/>
    <w:link w:val="a6"/>
    <w:rsid w:val="004A6AD7"/>
    <w:pPr>
      <w:spacing w:after="120"/>
      <w:ind w:left="283"/>
    </w:pPr>
  </w:style>
  <w:style w:type="paragraph" w:styleId="af4">
    <w:name w:val="No Spacing"/>
    <w:uiPriority w:val="1"/>
    <w:qFormat/>
    <w:rsid w:val="00B46E2C"/>
    <w:rPr>
      <w:sz w:val="24"/>
      <w:szCs w:val="24"/>
    </w:rPr>
  </w:style>
  <w:style w:type="paragraph" w:customStyle="1" w:styleId="af5">
    <w:name w:val="Содержимое врезки"/>
    <w:basedOn w:val="a"/>
    <w:qFormat/>
    <w:rsid w:val="00914738"/>
  </w:style>
  <w:style w:type="paragraph" w:customStyle="1" w:styleId="af6">
    <w:name w:val="Содержимое таблицы"/>
    <w:basedOn w:val="a"/>
    <w:qFormat/>
    <w:rsid w:val="00914738"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rsid w:val="00914738"/>
    <w:pPr>
      <w:jc w:val="center"/>
    </w:pPr>
    <w:rPr>
      <w:b/>
      <w:bCs/>
    </w:rPr>
  </w:style>
  <w:style w:type="table" w:styleId="af8">
    <w:name w:val="Table Grid"/>
    <w:basedOn w:val="a1"/>
    <w:rsid w:val="00BC0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08.12.2004)%7b&#1050;&#1086;&#1085;&#1089;&#1091;&#1083;&#1100;&#1090;&#1072;&#1085;&#1090;&#1055;&#1083;&#1102;&#1089;%7d" TargetMode="External"/><Relationship Id="rId18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29.01.2013)%7b&#1050;&#1086;&#1085;&#1089;&#1091;&#1083;&#1100;&#1090;&#1072;&#1085;&#1090;&#1055;&#1083;&#1102;&#1089;%7d" TargetMode="External"/><Relationship Id="rId26" Type="http://schemas.openxmlformats.org/officeDocument/2006/relationships/header" Target="header8.xml"/><Relationship Id="rId3" Type="http://schemas.microsoft.com/office/2007/relationships/stylesWithEffects" Target="stylesWithEffects.xml"/><Relationship Id="rId21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24.10.2007)%7b&#1050;&#1086;&#1085;&#1089;&#1091;&#1083;&#1100;&#1090;&#1072;&#1085;&#1090;&#1055;&#1083;&#1102;&#1089;%7d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26.03.2008)%7b&#1050;&#1086;&#1085;&#1089;&#1091;&#1083;&#1100;&#1090;&#1072;&#1085;&#1090;&#1055;&#1083;&#1102;&#1089;%7d" TargetMode="External"/><Relationship Id="rId25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26.03.2008)%7b&#1050;&#1086;&#1085;&#1089;&#1091;&#1083;&#1100;&#1090;&#1072;&#1085;&#1090;&#1055;&#1083;&#1102;&#1089;%7d" TargetMode="External"/><Relationship Id="rId20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26.10.2004)%7b&#1050;&#1086;&#1085;&#1089;&#1091;&#1083;&#1100;&#1090;&#1072;&#1085;&#1090;&#1055;&#1083;&#1102;&#1089;%7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08.12.2004)%7b&#1050;&#1086;&#1085;&#1089;&#1091;&#1083;&#1100;&#1090;&#1072;&#1085;&#1090;&#1055;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26.01.2005)%7b&#1050;&#1086;&#1085;&#1089;&#1091;&#1083;&#1100;&#1090;&#1072;&#1085;&#1090;&#1055;&#1083;&#1102;&#1089;%7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file:///C:\Users\&#1082;&#1088;&#1091;&#1090;&#1086;&#1075;&#1086;&#1083;&#1086;&#1074;&#1072;\AppData\192.168.161.22\kszn\2023%20&#1075;&#1086;&#1076;\7%20&#1080;&#1079;&#1084;&#1077;&#1085;&#1077;&#1085;&#1080;&#1077;%20&#1074;%20&#1076;&#1077;&#1082;&#1072;&#1073;&#1088;&#1077;%202023%20&#1075;&#1086;&#1076;&#1072;\&#1095;&#1077;&#1088;&#1085;&#1086;&#1074;&#1080;&#1082;&#1080;\08.12.2004)%7b&#1050;&#1086;&#1085;&#1089;&#1091;&#1083;&#1100;&#1090;&#1072;&#1085;&#1090;&#1055;&#1083;&#1102;&#1089;%7d" TargetMode="External"/><Relationship Id="rId22" Type="http://schemas.openxmlformats.org/officeDocument/2006/relationships/header" Target="header4.xml"/><Relationship Id="rId27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181E9-2927-4A04-90C6-F37A4001B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3438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 Крутоголова</cp:lastModifiedBy>
  <cp:revision>2</cp:revision>
  <dcterms:created xsi:type="dcterms:W3CDTF">2024-12-27T08:00:00Z</dcterms:created>
  <dcterms:modified xsi:type="dcterms:W3CDTF">2024-12-27T08:00:00Z</dcterms:modified>
  <dc:language>ru-RU</dc:language>
</cp:coreProperties>
</file>